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очікуваної вартості предмета закупівлі: </w:t>
      </w:r>
    </w:p>
    <w:p w:rsidR="00576FAD" w:rsidRDefault="00576FAD" w:rsidP="00576FAD">
      <w:pPr>
        <w:spacing w:after="0" w:line="240" w:lineRule="auto"/>
        <w:ind w:left="0" w:firstLine="0"/>
        <w:jc w:val="center"/>
        <w:rPr>
          <w:b/>
        </w:rPr>
      </w:pPr>
    </w:p>
    <w:p w:rsidR="00106836" w:rsidRDefault="00106836" w:rsidP="00576FAD">
      <w:pPr>
        <w:spacing w:after="0" w:line="240" w:lineRule="auto"/>
        <w:ind w:left="0" w:firstLine="0"/>
        <w:jc w:val="center"/>
        <w:rPr>
          <w:b/>
        </w:rPr>
      </w:pPr>
      <w:r w:rsidRPr="00106836">
        <w:rPr>
          <w:b/>
        </w:rPr>
        <w:t xml:space="preserve">Комплексні послуги з прання  </w:t>
      </w:r>
    </w:p>
    <w:p w:rsidR="00106836" w:rsidRDefault="00106836" w:rsidP="00576FAD">
      <w:pPr>
        <w:spacing w:after="0" w:line="240" w:lineRule="auto"/>
        <w:ind w:left="0" w:firstLine="0"/>
        <w:jc w:val="center"/>
        <w:rPr>
          <w:b/>
        </w:rPr>
      </w:pPr>
      <w:r w:rsidRPr="00106836">
        <w:rPr>
          <w:b/>
        </w:rPr>
        <w:t>(прання медичної білизни) ( за кодом ДК 021:2015: 98310000-9 – Послуги з прання та сухого чищення )</w:t>
      </w:r>
    </w:p>
    <w:p w:rsidR="00106836" w:rsidRPr="00576FAD" w:rsidRDefault="00106836" w:rsidP="00576FAD">
      <w:pPr>
        <w:spacing w:after="0" w:line="240" w:lineRule="auto"/>
        <w:ind w:left="0" w:firstLine="0"/>
        <w:jc w:val="center"/>
        <w:rPr>
          <w:b/>
        </w:rPr>
      </w:pPr>
    </w:p>
    <w:p w:rsidR="00576FAD" w:rsidRDefault="00576FAD" w:rsidP="005C7116">
      <w:pPr>
        <w:spacing w:after="0" w:line="240" w:lineRule="auto"/>
        <w:ind w:left="0" w:firstLine="0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576FAD">
      <w:r>
        <w:t xml:space="preserve">Відкриті торги з особливостями </w:t>
      </w:r>
      <w:r w:rsidR="005C7AD4">
        <w:t>ID:</w:t>
      </w:r>
      <w:r w:rsidR="00E0051D" w:rsidRPr="00E0051D">
        <w:t xml:space="preserve"> UA-P-2024-12-12-012257-a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A16AD7" w:rsidRDefault="005C7AD4" w:rsidP="00576FAD">
      <w:r>
        <w:rPr>
          <w:b/>
        </w:rPr>
        <w:t>Обсяги</w:t>
      </w:r>
      <w:r w:rsidRPr="00576FAD">
        <w:t xml:space="preserve">:  </w:t>
      </w:r>
      <w:r w:rsidR="008D4058">
        <w:t>11000</w:t>
      </w:r>
      <w:r w:rsidR="007C6303">
        <w:t xml:space="preserve"> </w:t>
      </w:r>
      <w:r w:rsidR="00A16AD7">
        <w:t>кг</w:t>
      </w:r>
    </w:p>
    <w:p w:rsidR="00153227" w:rsidRPr="00576FAD" w:rsidRDefault="00A16AD7" w:rsidP="00576FAD">
      <w:r>
        <w:t>Р</w:t>
      </w:r>
      <w:r w:rsidR="00576FAD" w:rsidRPr="00576FAD">
        <w:t>озрахунок здійснений на підставі фактичн</w:t>
      </w:r>
      <w:r w:rsidR="007760B6">
        <w:t>их обсягів наданих послуг</w:t>
      </w:r>
      <w:bookmarkStart w:id="0" w:name="_GoBack"/>
      <w:bookmarkEnd w:id="0"/>
      <w:r w:rsidR="00CA2163">
        <w:t xml:space="preserve"> за 11 місяців 2024</w:t>
      </w:r>
      <w:r w:rsidR="00576FAD">
        <w:t xml:space="preserve"> </w:t>
      </w:r>
      <w:r w:rsidR="00576FAD" w:rsidRPr="00576FAD">
        <w:t>року відповідно до потреби</w:t>
      </w:r>
      <w:r w:rsidR="00CA2163">
        <w:t xml:space="preserve"> прання медичної білизни на 2025</w:t>
      </w:r>
      <w:r w:rsidR="00576FAD" w:rsidRPr="00576FAD">
        <w:t xml:space="preserve"> рік.</w:t>
      </w:r>
    </w:p>
    <w:p w:rsidR="005C7116" w:rsidRDefault="005C7116"/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153227" w:rsidRDefault="00CA2163">
      <w:r>
        <w:t xml:space="preserve"> </w:t>
      </w:r>
      <w:r w:rsidR="006006D1">
        <w:t xml:space="preserve">495000,00  </w:t>
      </w:r>
      <w:r>
        <w:t xml:space="preserve"> </w:t>
      </w:r>
      <w:r w:rsidR="005C7AD4">
        <w:t>грн. –</w:t>
      </w:r>
      <w:r w:rsidR="00153227">
        <w:t xml:space="preserve">  кошти НСЗУ.</w:t>
      </w:r>
    </w:p>
    <w:p w:rsidR="0089540C" w:rsidRDefault="0089540C"/>
    <w:p w:rsidR="002F65FB" w:rsidRPr="002F65FB" w:rsidRDefault="005C7AD4" w:rsidP="002F65FB">
      <w:pPr>
        <w:spacing w:after="0" w:line="240" w:lineRule="auto"/>
        <w:rPr>
          <w:szCs w:val="24"/>
        </w:rPr>
      </w:pPr>
      <w:r>
        <w:t xml:space="preserve">Для визначення очікуваної вартості предмета закупівлі з метою дотримання принципів здійснення </w:t>
      </w:r>
      <w:proofErr w:type="spellStart"/>
      <w:r>
        <w:t>закупівель</w:t>
      </w:r>
      <w:proofErr w:type="spellEnd"/>
      <w:r>
        <w:t xml:space="preserve">, зокрема максимальної економії та ефективності, було попередньо здійснено моніторинг </w:t>
      </w:r>
      <w:r w:rsidR="002F65FB" w:rsidRPr="002F65FB">
        <w:rPr>
          <w:szCs w:val="24"/>
        </w:rPr>
        <w:t>ринкових цін з допомогою міжнародної комп'ютерної мережі Інтернет, в тому числі, на основі комерційних пропозицій та попередніх укладених договорів.</w:t>
      </w:r>
    </w:p>
    <w:p w:rsidR="006006D1" w:rsidRDefault="006006D1" w:rsidP="006006D1">
      <w:pPr>
        <w:ind w:firstLine="0"/>
        <w:jc w:val="center"/>
        <w:rPr>
          <w:b/>
          <w:color w:val="auto"/>
          <w:szCs w:val="24"/>
        </w:rPr>
      </w:pPr>
    </w:p>
    <w:p w:rsidR="006006D1" w:rsidRDefault="006006D1" w:rsidP="006006D1">
      <w:pPr>
        <w:ind w:firstLine="0"/>
        <w:jc w:val="center"/>
        <w:rPr>
          <w:b/>
          <w:szCs w:val="24"/>
        </w:rPr>
      </w:pPr>
    </w:p>
    <w:p w:rsidR="006006D1" w:rsidRDefault="006006D1" w:rsidP="006006D1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Інформація про технічні, якісні та інші характеристики предмета закупівлі  </w:t>
      </w:r>
    </w:p>
    <w:p w:rsidR="006006D1" w:rsidRDefault="006006D1" w:rsidP="006006D1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>«ДК 021:2015: 98310000-9 Послуги з прання і сухого чищення»</w:t>
      </w:r>
    </w:p>
    <w:p w:rsidR="006006D1" w:rsidRDefault="006006D1" w:rsidP="006006D1">
      <w:pPr>
        <w:tabs>
          <w:tab w:val="left" w:pos="1134"/>
        </w:tabs>
        <w:ind w:left="709" w:firstLine="0"/>
        <w:rPr>
          <w:rFonts w:eastAsia="Calibri"/>
          <w:szCs w:val="24"/>
        </w:r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996"/>
        <w:gridCol w:w="1858"/>
        <w:gridCol w:w="1560"/>
      </w:tblGrid>
      <w:tr w:rsidR="006006D1" w:rsidTr="006006D1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6D1" w:rsidRDefault="006006D1">
            <w:pPr>
              <w:ind w:firstLine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</w:rPr>
              <w:t>№</w:t>
            </w:r>
          </w:p>
          <w:p w:rsidR="006006D1" w:rsidRDefault="006006D1">
            <w:pPr>
              <w:ind w:firstLine="0"/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п/п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6D1" w:rsidRDefault="006006D1">
            <w:pPr>
              <w:ind w:firstLine="0"/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Найменування послуги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6D1" w:rsidRDefault="006006D1">
            <w:pPr>
              <w:ind w:firstLine="0"/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Одиниця виміру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6D1" w:rsidRDefault="006006D1">
            <w:pPr>
              <w:ind w:firstLine="0"/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Кількість</w:t>
            </w:r>
          </w:p>
        </w:tc>
      </w:tr>
      <w:tr w:rsidR="006006D1" w:rsidTr="006006D1">
        <w:trPr>
          <w:trHeight w:val="18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6D1" w:rsidRDefault="006006D1" w:rsidP="006006D1">
            <w:pPr>
              <w:numPr>
                <w:ilvl w:val="0"/>
                <w:numId w:val="2"/>
              </w:numPr>
              <w:spacing w:after="200" w:line="276" w:lineRule="auto"/>
              <w:jc w:val="right"/>
              <w:rPr>
                <w:rFonts w:eastAsia="Calibri"/>
                <w:szCs w:val="24"/>
              </w:rPr>
            </w:pP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6D1" w:rsidRDefault="006006D1">
            <w:pPr>
              <w:ind w:firstLine="0"/>
              <w:rPr>
                <w:color w:val="auto"/>
                <w:szCs w:val="24"/>
              </w:rPr>
            </w:pPr>
            <w:r>
              <w:rPr>
                <w:szCs w:val="24"/>
              </w:rPr>
              <w:t xml:space="preserve">Комплексні послуги з прання (прання медичної білизни </w:t>
            </w:r>
          </w:p>
          <w:p w:rsidR="006006D1" w:rsidRDefault="006006D1">
            <w:pPr>
              <w:ind w:firstLine="0"/>
              <w:rPr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6D1" w:rsidRDefault="006006D1">
            <w:pPr>
              <w:ind w:firstLine="0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кілограм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6D1" w:rsidRDefault="006006D1">
            <w:pPr>
              <w:ind w:firstLine="0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11000</w:t>
            </w:r>
          </w:p>
        </w:tc>
      </w:tr>
    </w:tbl>
    <w:p w:rsidR="006006D1" w:rsidRDefault="006006D1" w:rsidP="006006D1">
      <w:pPr>
        <w:ind w:firstLine="0"/>
        <w:rPr>
          <w:color w:val="auto"/>
          <w:szCs w:val="24"/>
          <w:lang w:eastAsia="en-US"/>
        </w:rPr>
      </w:pPr>
    </w:p>
    <w:p w:rsidR="006006D1" w:rsidRDefault="006006D1" w:rsidP="006006D1">
      <w:pPr>
        <w:jc w:val="center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Порядок надання послуг</w:t>
      </w:r>
    </w:p>
    <w:p w:rsidR="006006D1" w:rsidRDefault="006006D1" w:rsidP="006006D1">
      <w:pPr>
        <w:ind w:firstLine="708"/>
        <w:rPr>
          <w:szCs w:val="24"/>
        </w:rPr>
      </w:pPr>
      <w:r>
        <w:rPr>
          <w:szCs w:val="24"/>
        </w:rPr>
        <w:t>Замовник забезпечує приймання послуг за кількістю та якістю через уповноваженого представника та здійснює оплату наданих Виконавцем послуг у кількості, строки та за цінами відповідно до умов пропозиції Учасника та договору про закупівлю.</w:t>
      </w:r>
    </w:p>
    <w:p w:rsidR="006006D1" w:rsidRDefault="006006D1" w:rsidP="006006D1">
      <w:pPr>
        <w:ind w:firstLine="708"/>
        <w:rPr>
          <w:szCs w:val="24"/>
        </w:rPr>
      </w:pPr>
      <w:r>
        <w:rPr>
          <w:szCs w:val="24"/>
        </w:rPr>
        <w:t>Виконавець отримує забруднену медичну білизну для прання та повертає її замовнику після надання послуг.</w:t>
      </w:r>
    </w:p>
    <w:p w:rsidR="006006D1" w:rsidRDefault="006006D1" w:rsidP="006006D1">
      <w:pPr>
        <w:ind w:firstLine="708"/>
        <w:rPr>
          <w:szCs w:val="24"/>
        </w:rPr>
      </w:pPr>
      <w:r>
        <w:rPr>
          <w:szCs w:val="24"/>
        </w:rPr>
        <w:lastRenderedPageBreak/>
        <w:t>Після надання послуг оформляються три екземпляри акту приймального контролю якості та кількості наданих послуг, два з яких передаються Виконавцю, а один залишається уповноваженому представнику Замовника.</w:t>
      </w:r>
    </w:p>
    <w:p w:rsidR="006006D1" w:rsidRDefault="006006D1" w:rsidP="006006D1">
      <w:pPr>
        <w:jc w:val="center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Якість надання послуг</w:t>
      </w:r>
    </w:p>
    <w:p w:rsidR="006006D1" w:rsidRDefault="006006D1" w:rsidP="006006D1">
      <w:pPr>
        <w:ind w:firstLine="708"/>
        <w:rPr>
          <w:szCs w:val="24"/>
        </w:rPr>
      </w:pPr>
      <w:r>
        <w:rPr>
          <w:szCs w:val="24"/>
        </w:rPr>
        <w:t>Приймальний контроль якості та кількості наданих послуг проводиться уповноваженим представником Замовника, який оформляється актом в день здачі випраної медичної білизни.</w:t>
      </w:r>
    </w:p>
    <w:p w:rsidR="006006D1" w:rsidRDefault="006006D1" w:rsidP="006006D1">
      <w:pPr>
        <w:ind w:firstLine="708"/>
        <w:rPr>
          <w:szCs w:val="24"/>
        </w:rPr>
      </w:pPr>
      <w:r>
        <w:rPr>
          <w:szCs w:val="24"/>
        </w:rPr>
        <w:t>Належним чином оформлений і підписаний акт є підтвердженням приймання наданих послуг за якістю і кількістю.</w:t>
      </w:r>
    </w:p>
    <w:p w:rsidR="006006D1" w:rsidRDefault="006006D1" w:rsidP="006006D1">
      <w:pPr>
        <w:ind w:firstLine="708"/>
        <w:rPr>
          <w:szCs w:val="24"/>
        </w:rPr>
      </w:pPr>
      <w:r>
        <w:rPr>
          <w:szCs w:val="24"/>
        </w:rPr>
        <w:t xml:space="preserve">Пральня Учасника повинна мати приміщення для забрудненого майна, для замочування майна, для миючих, оздоблювальних і </w:t>
      </w:r>
      <w:proofErr w:type="spellStart"/>
      <w:r>
        <w:rPr>
          <w:szCs w:val="24"/>
        </w:rPr>
        <w:t>відбілюючих</w:t>
      </w:r>
      <w:proofErr w:type="spellEnd"/>
      <w:r>
        <w:rPr>
          <w:szCs w:val="24"/>
        </w:rPr>
        <w:t xml:space="preserve"> матеріалів, сушарню і пральне відділення, розбирання і зберігання чистої білизни та інші необхідні структурні підрозділи.</w:t>
      </w:r>
    </w:p>
    <w:p w:rsidR="006006D1" w:rsidRDefault="006006D1" w:rsidP="006006D1">
      <w:pPr>
        <w:ind w:firstLine="0"/>
        <w:rPr>
          <w:rFonts w:eastAsia="Calibri"/>
          <w:szCs w:val="24"/>
        </w:rPr>
      </w:pPr>
      <w:r>
        <w:rPr>
          <w:szCs w:val="24"/>
        </w:rPr>
        <w:t xml:space="preserve">           </w:t>
      </w:r>
      <w:r>
        <w:rPr>
          <w:rFonts w:eastAsia="Calibri"/>
          <w:szCs w:val="24"/>
        </w:rPr>
        <w:t>Транспортування забрудненої медичної білизни та доставку випраної чистої медичної білизни учасник здійснюватиме власним відповідним транспортом не менше 3 разів на тиждень; розвантажувально – навантажувальні роботи здійснюватимуться  силами та за рахунок учасника.</w:t>
      </w:r>
    </w:p>
    <w:p w:rsidR="006006D1" w:rsidRDefault="006006D1" w:rsidP="006006D1">
      <w:pPr>
        <w:widowControl w:val="0"/>
        <w:spacing w:line="264" w:lineRule="auto"/>
        <w:ind w:firstLine="708"/>
        <w:rPr>
          <w:szCs w:val="24"/>
          <w:lang w:eastAsia="ru-RU"/>
        </w:rPr>
      </w:pPr>
      <w:r>
        <w:rPr>
          <w:szCs w:val="24"/>
          <w:lang w:eastAsia="ru-RU"/>
        </w:rPr>
        <w:t xml:space="preserve">Білизна  привозиться та забирається в робочі дні з 08:00 до 11:00 години за </w:t>
      </w:r>
      <w:proofErr w:type="spellStart"/>
      <w:r>
        <w:rPr>
          <w:szCs w:val="24"/>
          <w:lang w:eastAsia="ru-RU"/>
        </w:rPr>
        <w:t>адресою</w:t>
      </w:r>
      <w:proofErr w:type="spellEnd"/>
      <w:r>
        <w:rPr>
          <w:szCs w:val="24"/>
          <w:lang w:eastAsia="ru-RU"/>
        </w:rPr>
        <w:t xml:space="preserve">: 45002. Волинська область, </w:t>
      </w:r>
      <w:proofErr w:type="spellStart"/>
      <w:r>
        <w:rPr>
          <w:szCs w:val="24"/>
          <w:lang w:eastAsia="ru-RU"/>
        </w:rPr>
        <w:t>м.Ковель</w:t>
      </w:r>
      <w:proofErr w:type="spellEnd"/>
      <w:r>
        <w:rPr>
          <w:szCs w:val="24"/>
          <w:lang w:eastAsia="ru-RU"/>
        </w:rPr>
        <w:t xml:space="preserve">, </w:t>
      </w:r>
      <w:proofErr w:type="spellStart"/>
      <w:r>
        <w:rPr>
          <w:szCs w:val="24"/>
          <w:lang w:eastAsia="ru-RU"/>
        </w:rPr>
        <w:t>вул.Богдана</w:t>
      </w:r>
      <w:proofErr w:type="spellEnd"/>
      <w:r>
        <w:rPr>
          <w:szCs w:val="24"/>
          <w:lang w:eastAsia="ru-RU"/>
        </w:rPr>
        <w:t xml:space="preserve"> Хмельницького,17.</w:t>
      </w:r>
    </w:p>
    <w:p w:rsidR="006006D1" w:rsidRDefault="006006D1" w:rsidP="006006D1">
      <w:pPr>
        <w:tabs>
          <w:tab w:val="left" w:pos="8910"/>
        </w:tabs>
        <w:spacing w:line="276" w:lineRule="auto"/>
        <w:rPr>
          <w:rFonts w:eastAsia="Calibri"/>
          <w:szCs w:val="24"/>
          <w:lang w:eastAsia="en-US"/>
        </w:rPr>
      </w:pPr>
    </w:p>
    <w:p w:rsidR="006006D1" w:rsidRDefault="006006D1" w:rsidP="006006D1">
      <w:pPr>
        <w:tabs>
          <w:tab w:val="left" w:pos="8910"/>
        </w:tabs>
        <w:spacing w:line="276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Послуги з прання медичної білизни повинні відповідати наступним вимогам:</w:t>
      </w:r>
    </w:p>
    <w:p w:rsidR="006006D1" w:rsidRDefault="006006D1" w:rsidP="006006D1">
      <w:pPr>
        <w:tabs>
          <w:tab w:val="left" w:pos="8910"/>
        </w:tabs>
        <w:spacing w:line="276" w:lineRule="auto"/>
        <w:jc w:val="right"/>
        <w:rPr>
          <w:b/>
          <w:i/>
          <w:szCs w:val="24"/>
        </w:rPr>
      </w:pPr>
      <w:r>
        <w:rPr>
          <w:i/>
          <w:iCs/>
          <w:szCs w:val="24"/>
        </w:rPr>
        <w:t>Таблиця 2</w:t>
      </w:r>
    </w:p>
    <w:tbl>
      <w:tblPr>
        <w:tblW w:w="0" w:type="auto"/>
        <w:tblCellSpacing w:w="0" w:type="dxa"/>
        <w:tblInd w:w="-24" w:type="dxa"/>
        <w:tblBorders>
          <w:top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3824"/>
        <w:gridCol w:w="5083"/>
      </w:tblGrid>
      <w:tr w:rsidR="006006D1" w:rsidTr="00EB0286">
        <w:trPr>
          <w:trHeight w:val="397"/>
          <w:tblCellSpacing w:w="0" w:type="dxa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№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Вимоги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Документи, що підтверджують відповідність вимогам</w:t>
            </w:r>
          </w:p>
        </w:tc>
      </w:tr>
      <w:tr w:rsidR="006006D1" w:rsidTr="00EB0286">
        <w:trPr>
          <w:trHeight w:val="422"/>
          <w:tblCellSpacing w:w="0" w:type="dxa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EB02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tabs>
                <w:tab w:val="left" w:pos="0"/>
                <w:tab w:val="left" w:pos="284"/>
                <w:tab w:val="left" w:pos="426"/>
              </w:tabs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      Періодичність забору брудної білизни до прання у термін не більше 12 годин з моменту прийняття заявки до виконання (у робочі години Замовника з 8-00 по  11-00 )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Гарантійний лист</w:t>
            </w:r>
          </w:p>
        </w:tc>
      </w:tr>
      <w:tr w:rsidR="006006D1" w:rsidTr="00EB0286">
        <w:trPr>
          <w:trHeight w:val="4881"/>
          <w:tblCellSpacing w:w="0" w:type="dxa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006D1" w:rsidRDefault="00EB02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shd w:val="clear" w:color="auto" w:fill="FFFFFF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         Прання білизни повинне провадитися із врахування </w:t>
            </w:r>
            <w:proofErr w:type="spellStart"/>
            <w:r>
              <w:rPr>
                <w:szCs w:val="24"/>
              </w:rPr>
              <w:t>методик</w:t>
            </w:r>
            <w:proofErr w:type="spellEnd"/>
            <w:r>
              <w:rPr>
                <w:szCs w:val="24"/>
              </w:rPr>
              <w:t xml:space="preserve"> і технологій, затверджених для прання медичної білизни зі слідами значного забруднення </w:t>
            </w:r>
            <w:proofErr w:type="spellStart"/>
            <w:r>
              <w:rPr>
                <w:szCs w:val="24"/>
              </w:rPr>
              <w:t>кров&amp;apos;ю</w:t>
            </w:r>
            <w:proofErr w:type="spellEnd"/>
            <w:r>
              <w:rPr>
                <w:szCs w:val="24"/>
              </w:rPr>
              <w:t xml:space="preserve"> й іншими біологічними рідинами, а саме:</w:t>
            </w:r>
          </w:p>
          <w:p w:rsidR="006006D1" w:rsidRDefault="006006D1">
            <w:pPr>
              <w:widowControl w:val="0"/>
              <w:shd w:val="clear" w:color="auto" w:fill="FFFFFF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2.1. «Інструкцію щодо надання послуг з прання білизни», затвердженої Наказом Українського союзу </w:t>
            </w:r>
            <w:proofErr w:type="spellStart"/>
            <w:r>
              <w:rPr>
                <w:szCs w:val="24"/>
              </w:rPr>
              <w:t>об&amp;apos;єднань</w:t>
            </w:r>
            <w:proofErr w:type="spellEnd"/>
            <w:r>
              <w:rPr>
                <w:szCs w:val="24"/>
              </w:rPr>
              <w:t>, підприємств і організацій  побутового обслуговування населення 27 серпня 2000,  N 20;</w:t>
            </w:r>
          </w:p>
          <w:p w:rsidR="006006D1" w:rsidRDefault="006006D1">
            <w:pPr>
              <w:widowControl w:val="0"/>
              <w:shd w:val="clear" w:color="auto" w:fill="FFFFFF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2.2. Наказу Міністерства охорони здоров’я України від 30.04.2014 року №293  «Про затвердження Інструкції зі збору, сортування, транспортування, зберігання, дезінфекції та прання білизни у закладах охорони здоров’я», спеціальний одяг персоналу та лікарняну білизну, у першу чергу ІV ступеня забруднення, </w:t>
            </w:r>
            <w:r>
              <w:rPr>
                <w:szCs w:val="24"/>
              </w:rPr>
              <w:lastRenderedPageBreak/>
              <w:t xml:space="preserve">укладають у водорозчинні мішки, які потім </w:t>
            </w:r>
            <w:proofErr w:type="spellStart"/>
            <w:r>
              <w:rPr>
                <w:szCs w:val="24"/>
              </w:rPr>
              <w:t>перуться</w:t>
            </w:r>
            <w:proofErr w:type="spellEnd"/>
            <w:r>
              <w:rPr>
                <w:szCs w:val="24"/>
              </w:rPr>
              <w:t xml:space="preserve"> разом із білизною.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lastRenderedPageBreak/>
              <w:t>Надати копію методики прання медичної білизни</w:t>
            </w:r>
          </w:p>
        </w:tc>
      </w:tr>
      <w:tr w:rsidR="006006D1" w:rsidTr="00EB0286">
        <w:trPr>
          <w:trHeight w:val="1266"/>
          <w:tblCellSpacing w:w="0" w:type="dxa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widowControl w:val="0"/>
              <w:shd w:val="clear" w:color="auto" w:fill="FFFFFF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    Виконавець несе повну матеріальну і іншу відповідальність за застосування технологій визначених у методиці прання.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Гарантійний лист</w:t>
            </w:r>
          </w:p>
        </w:tc>
      </w:tr>
      <w:tr w:rsidR="006006D1" w:rsidTr="00EB0286">
        <w:trPr>
          <w:trHeight w:val="416"/>
          <w:tblCellSpacing w:w="0" w:type="dxa"/>
        </w:trPr>
        <w:tc>
          <w:tcPr>
            <w:tcW w:w="10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EB02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Обов’язкова наявність у технології прання білизни дезінфекційного засобу за наступними параметрами:</w:t>
            </w:r>
          </w:p>
          <w:p w:rsidR="006006D1" w:rsidRDefault="006006D1">
            <w:pPr>
              <w:rPr>
                <w:szCs w:val="24"/>
              </w:rPr>
            </w:pPr>
            <w:r>
              <w:rPr>
                <w:szCs w:val="24"/>
              </w:rPr>
              <w:t>4.1. Дезінфекційний засіб повинен мати широкий спектр антимікробної активності (</w:t>
            </w:r>
            <w:proofErr w:type="spellStart"/>
            <w:r>
              <w:rPr>
                <w:szCs w:val="24"/>
              </w:rPr>
              <w:t>вкл</w:t>
            </w:r>
            <w:proofErr w:type="spellEnd"/>
            <w:r>
              <w:rPr>
                <w:szCs w:val="24"/>
              </w:rPr>
              <w:t xml:space="preserve">. </w:t>
            </w:r>
            <w:proofErr w:type="spellStart"/>
            <w:r>
              <w:rPr>
                <w:szCs w:val="24"/>
              </w:rPr>
              <w:t>Mycobacterium</w:t>
            </w:r>
            <w:proofErr w:type="spellEnd"/>
          </w:p>
          <w:p w:rsidR="006006D1" w:rsidRDefault="006006D1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tuberculosis</w:t>
            </w:r>
            <w:proofErr w:type="spellEnd"/>
            <w:r>
              <w:rPr>
                <w:szCs w:val="24"/>
              </w:rPr>
              <w:t xml:space="preserve">, M. </w:t>
            </w:r>
            <w:proofErr w:type="spellStart"/>
            <w:r>
              <w:rPr>
                <w:szCs w:val="24"/>
              </w:rPr>
              <w:t>Terrae</w:t>
            </w:r>
            <w:proofErr w:type="spellEnd"/>
            <w:r>
              <w:rPr>
                <w:szCs w:val="24"/>
              </w:rPr>
              <w:t xml:space="preserve">, а також </w:t>
            </w:r>
            <w:proofErr w:type="spellStart"/>
            <w:r>
              <w:rPr>
                <w:szCs w:val="24"/>
              </w:rPr>
              <w:t>Escherichia</w:t>
            </w:r>
            <w:proofErr w:type="spellEnd"/>
            <w:r>
              <w:rPr>
                <w:szCs w:val="24"/>
              </w:rPr>
              <w:t> </w:t>
            </w:r>
            <w:proofErr w:type="spellStart"/>
            <w:r>
              <w:rPr>
                <w:szCs w:val="24"/>
              </w:rPr>
              <w:t>coli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Еnterohemorrhagic</w:t>
            </w:r>
            <w:proofErr w:type="spellEnd"/>
            <w:r>
              <w:rPr>
                <w:szCs w:val="24"/>
              </w:rPr>
              <w:t xml:space="preserve"> e. </w:t>
            </w:r>
            <w:proofErr w:type="spellStart"/>
            <w:r>
              <w:rPr>
                <w:szCs w:val="24"/>
              </w:rPr>
              <w:t>coli</w:t>
            </w:r>
            <w:proofErr w:type="spellEnd"/>
            <w:r>
              <w:rPr>
                <w:szCs w:val="24"/>
              </w:rPr>
              <w:t xml:space="preserve"> (EHEC), </w:t>
            </w:r>
            <w:proofErr w:type="spellStart"/>
            <w:r>
              <w:rPr>
                <w:szCs w:val="24"/>
              </w:rPr>
              <w:t>Vancomycin-Resistant</w:t>
            </w:r>
            <w:proofErr w:type="spellEnd"/>
            <w:r>
              <w:rPr>
                <w:szCs w:val="24"/>
              </w:rPr>
              <w:t> </w:t>
            </w:r>
            <w:proofErr w:type="spellStart"/>
            <w:r>
              <w:rPr>
                <w:szCs w:val="24"/>
              </w:rPr>
              <w:t>Enterococci</w:t>
            </w:r>
            <w:proofErr w:type="spellEnd"/>
            <w:r>
              <w:rPr>
                <w:szCs w:val="24"/>
              </w:rPr>
              <w:t xml:space="preserve"> (VRE), </w:t>
            </w:r>
            <w:proofErr w:type="spellStart"/>
            <w:r>
              <w:rPr>
                <w:szCs w:val="24"/>
              </w:rPr>
              <w:t>Pseudomonas</w:t>
            </w:r>
            <w:proofErr w:type="spellEnd"/>
            <w:r>
              <w:rPr>
                <w:szCs w:val="24"/>
              </w:rPr>
              <w:t> </w:t>
            </w:r>
            <w:proofErr w:type="spellStart"/>
            <w:r>
              <w:rPr>
                <w:szCs w:val="24"/>
              </w:rPr>
              <w:t>aeruginosa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Staphylococcus</w:t>
            </w:r>
            <w:proofErr w:type="spellEnd"/>
            <w:r>
              <w:rPr>
                <w:szCs w:val="24"/>
              </w:rPr>
              <w:t> </w:t>
            </w:r>
            <w:proofErr w:type="spellStart"/>
            <w:r>
              <w:rPr>
                <w:szCs w:val="24"/>
              </w:rPr>
              <w:t>aureus</w:t>
            </w:r>
            <w:proofErr w:type="spellEnd"/>
            <w:r>
              <w:rPr>
                <w:szCs w:val="24"/>
              </w:rPr>
              <w:t xml:space="preserve">, MRSA, </w:t>
            </w:r>
            <w:proofErr w:type="spellStart"/>
            <w:r>
              <w:rPr>
                <w:szCs w:val="24"/>
              </w:rPr>
              <w:t>Staphylococcus</w:t>
            </w:r>
            <w:proofErr w:type="spellEnd"/>
            <w:r>
              <w:rPr>
                <w:szCs w:val="24"/>
              </w:rPr>
              <w:t> </w:t>
            </w:r>
            <w:proofErr w:type="spellStart"/>
            <w:r>
              <w:rPr>
                <w:szCs w:val="24"/>
              </w:rPr>
              <w:t>epidermidis,Listeria</w:t>
            </w:r>
            <w:proofErr w:type="spellEnd"/>
            <w:r>
              <w:rPr>
                <w:szCs w:val="24"/>
              </w:rPr>
              <w:t> </w:t>
            </w:r>
            <w:proofErr w:type="spellStart"/>
            <w:r>
              <w:rPr>
                <w:szCs w:val="24"/>
              </w:rPr>
              <w:t>monocytogenes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Salmonella</w:t>
            </w:r>
            <w:proofErr w:type="spellEnd"/>
            <w:r>
              <w:rPr>
                <w:szCs w:val="24"/>
              </w:rPr>
              <w:t> </w:t>
            </w:r>
            <w:proofErr w:type="spellStart"/>
            <w:r>
              <w:rPr>
                <w:szCs w:val="24"/>
              </w:rPr>
              <w:t>typhi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Salmonella</w:t>
            </w:r>
            <w:proofErr w:type="spellEnd"/>
            <w:r>
              <w:rPr>
                <w:szCs w:val="24"/>
              </w:rPr>
              <w:t> </w:t>
            </w:r>
            <w:proofErr w:type="spellStart"/>
            <w:r>
              <w:rPr>
                <w:szCs w:val="24"/>
              </w:rPr>
              <w:t>choleraesuis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Salmonella</w:t>
            </w:r>
            <w:proofErr w:type="spellEnd"/>
            <w:r>
              <w:rPr>
                <w:szCs w:val="24"/>
              </w:rPr>
              <w:t> </w:t>
            </w:r>
            <w:proofErr w:type="spellStart"/>
            <w:r>
              <w:rPr>
                <w:szCs w:val="24"/>
              </w:rPr>
              <w:t>enteritidis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Klebsiella</w:t>
            </w:r>
            <w:proofErr w:type="spellEnd"/>
            <w:r>
              <w:rPr>
                <w:szCs w:val="24"/>
              </w:rPr>
              <w:t> </w:t>
            </w:r>
            <w:proofErr w:type="spellStart"/>
            <w:r>
              <w:rPr>
                <w:szCs w:val="24"/>
              </w:rPr>
              <w:t>pneumoniae,Proteus</w:t>
            </w:r>
            <w:proofErr w:type="spellEnd"/>
            <w:r>
              <w:rPr>
                <w:szCs w:val="24"/>
              </w:rPr>
              <w:t> </w:t>
            </w:r>
            <w:proofErr w:type="spellStart"/>
            <w:r>
              <w:rPr>
                <w:szCs w:val="24"/>
              </w:rPr>
              <w:t>mirabilis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Proteus</w:t>
            </w:r>
            <w:proofErr w:type="spellEnd"/>
            <w:r>
              <w:rPr>
                <w:szCs w:val="24"/>
              </w:rPr>
              <w:t> </w:t>
            </w:r>
            <w:proofErr w:type="spellStart"/>
            <w:r>
              <w:rPr>
                <w:szCs w:val="24"/>
              </w:rPr>
              <w:t>vulgaris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Shigella</w:t>
            </w:r>
            <w:proofErr w:type="spellEnd"/>
            <w:r>
              <w:rPr>
                <w:szCs w:val="24"/>
              </w:rPr>
              <w:t> </w:t>
            </w:r>
            <w:proofErr w:type="spellStart"/>
            <w:r>
              <w:rPr>
                <w:szCs w:val="24"/>
              </w:rPr>
              <w:t>dysenteriae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Streptococcus</w:t>
            </w:r>
            <w:proofErr w:type="spellEnd"/>
            <w:r>
              <w:rPr>
                <w:szCs w:val="24"/>
              </w:rPr>
              <w:t> </w:t>
            </w:r>
            <w:proofErr w:type="spellStart"/>
            <w:r>
              <w:rPr>
                <w:szCs w:val="24"/>
              </w:rPr>
              <w:t>pyogenes</w:t>
            </w:r>
            <w:proofErr w:type="spellEnd"/>
            <w:r>
              <w:rPr>
                <w:szCs w:val="24"/>
              </w:rPr>
              <w:t xml:space="preserve">, збудників особливо-небезпечних інфекцій – чуми, холери, черевного тифу, а також туляремії; </w:t>
            </w:r>
            <w:proofErr w:type="spellStart"/>
            <w:r>
              <w:rPr>
                <w:szCs w:val="24"/>
              </w:rPr>
              <w:t>віруліцидні</w:t>
            </w:r>
            <w:proofErr w:type="spellEnd"/>
            <w:r>
              <w:rPr>
                <w:szCs w:val="24"/>
              </w:rPr>
              <w:t xml:space="preserve"> (включаючи </w:t>
            </w:r>
            <w:proofErr w:type="spellStart"/>
            <w:r>
              <w:rPr>
                <w:szCs w:val="24"/>
              </w:rPr>
              <w:t>парентеральні</w:t>
            </w:r>
            <w:proofErr w:type="spellEnd"/>
            <w:r>
              <w:rPr>
                <w:szCs w:val="24"/>
              </w:rPr>
              <w:t xml:space="preserve"> гепатити В, С, ВІЛ, </w:t>
            </w:r>
            <w:proofErr w:type="spellStart"/>
            <w:r>
              <w:rPr>
                <w:szCs w:val="24"/>
              </w:rPr>
              <w:t>герпес</w:t>
            </w:r>
            <w:proofErr w:type="spellEnd"/>
            <w:r>
              <w:rPr>
                <w:szCs w:val="24"/>
              </w:rPr>
              <w:t xml:space="preserve">, грип, парагрип А (Н5N1), А (Н1N1), SARS, лихоманка </w:t>
            </w:r>
            <w:proofErr w:type="spellStart"/>
            <w:r>
              <w:rPr>
                <w:szCs w:val="24"/>
              </w:rPr>
              <w:t>Ебола</w:t>
            </w:r>
            <w:proofErr w:type="spellEnd"/>
            <w:r>
              <w:rPr>
                <w:szCs w:val="24"/>
              </w:rPr>
              <w:t>, рота-, корона-</w:t>
            </w:r>
            <w:r>
              <w:rPr>
                <w:szCs w:val="24"/>
              </w:rPr>
              <w:lastRenderedPageBreak/>
              <w:t xml:space="preserve">, ханта-, </w:t>
            </w:r>
            <w:proofErr w:type="spellStart"/>
            <w:r>
              <w:rPr>
                <w:szCs w:val="24"/>
              </w:rPr>
              <w:t>вакцинія</w:t>
            </w:r>
            <w:proofErr w:type="spellEnd"/>
            <w:r>
              <w:rPr>
                <w:szCs w:val="24"/>
              </w:rPr>
              <w:t xml:space="preserve">-, </w:t>
            </w:r>
            <w:proofErr w:type="spellStart"/>
            <w:r>
              <w:rPr>
                <w:szCs w:val="24"/>
              </w:rPr>
              <w:t>коксакі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поліовіруси</w:t>
            </w:r>
            <w:proofErr w:type="spellEnd"/>
            <w:r>
              <w:rPr>
                <w:szCs w:val="24"/>
              </w:rPr>
              <w:t>, респіраторно-</w:t>
            </w:r>
            <w:proofErr w:type="spellStart"/>
            <w:r>
              <w:rPr>
                <w:szCs w:val="24"/>
              </w:rPr>
              <w:t>синцитіальні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рино</w:t>
            </w:r>
            <w:proofErr w:type="spellEnd"/>
            <w:r>
              <w:rPr>
                <w:szCs w:val="24"/>
              </w:rPr>
              <w:t xml:space="preserve">-, аденовіруси; фунгіцидні у </w:t>
            </w:r>
            <w:proofErr w:type="spellStart"/>
            <w:r>
              <w:rPr>
                <w:szCs w:val="24"/>
              </w:rPr>
              <w:t>т.ч</w:t>
            </w:r>
            <w:proofErr w:type="spellEnd"/>
            <w:r>
              <w:rPr>
                <w:szCs w:val="24"/>
              </w:rPr>
              <w:t>.</w:t>
            </w:r>
          </w:p>
          <w:p w:rsidR="006006D1" w:rsidRDefault="006006D1">
            <w:pPr>
              <w:rPr>
                <w:szCs w:val="24"/>
              </w:rPr>
            </w:pPr>
            <w:r>
              <w:rPr>
                <w:szCs w:val="24"/>
              </w:rPr>
              <w:t xml:space="preserve">по відношенню до грибів роду </w:t>
            </w:r>
            <w:proofErr w:type="spellStart"/>
            <w:r>
              <w:rPr>
                <w:szCs w:val="24"/>
              </w:rPr>
              <w:t>Candida</w:t>
            </w:r>
            <w:proofErr w:type="spellEnd"/>
            <w:r>
              <w:rPr>
                <w:szCs w:val="24"/>
              </w:rPr>
              <w:t xml:space="preserve">, збудників дерматомікозів та пліснявих грибів </w:t>
            </w:r>
            <w:proofErr w:type="spellStart"/>
            <w:r>
              <w:rPr>
                <w:szCs w:val="24"/>
              </w:rPr>
              <w:t>Aspergillus</w:t>
            </w:r>
            <w:proofErr w:type="spellEnd"/>
            <w:r>
              <w:rPr>
                <w:szCs w:val="24"/>
              </w:rPr>
              <w:t> </w:t>
            </w:r>
            <w:proofErr w:type="spellStart"/>
            <w:r>
              <w:rPr>
                <w:szCs w:val="24"/>
              </w:rPr>
              <w:t>niger</w:t>
            </w:r>
            <w:proofErr w:type="spellEnd"/>
            <w:r>
              <w:rPr>
                <w:szCs w:val="24"/>
              </w:rPr>
              <w:t>),</w:t>
            </w:r>
          </w:p>
          <w:p w:rsidR="006006D1" w:rsidRDefault="006006D1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овоцидні</w:t>
            </w:r>
            <w:proofErr w:type="spellEnd"/>
            <w:r>
              <w:rPr>
                <w:szCs w:val="24"/>
              </w:rPr>
              <w:t xml:space="preserve"> (включаючи збудників кишкових гельмінтозів, в </w:t>
            </w:r>
            <w:proofErr w:type="spellStart"/>
            <w:r>
              <w:rPr>
                <w:szCs w:val="24"/>
              </w:rPr>
              <w:t>т.ч</w:t>
            </w:r>
            <w:proofErr w:type="spellEnd"/>
            <w:r>
              <w:rPr>
                <w:szCs w:val="24"/>
              </w:rPr>
              <w:t xml:space="preserve">. по відношенню до яєць глистів), </w:t>
            </w:r>
            <w:proofErr w:type="spellStart"/>
            <w:r>
              <w:rPr>
                <w:szCs w:val="24"/>
              </w:rPr>
              <w:t>спороцидні</w:t>
            </w:r>
            <w:proofErr w:type="spellEnd"/>
            <w:r>
              <w:rPr>
                <w:szCs w:val="24"/>
              </w:rPr>
              <w:t xml:space="preserve"> властивості; Наявність залишкової (пролонгованої) антимікробної дії.</w:t>
            </w:r>
          </w:p>
          <w:p w:rsidR="006006D1" w:rsidRDefault="006006D1">
            <w:pPr>
              <w:rPr>
                <w:szCs w:val="24"/>
              </w:rPr>
            </w:pPr>
            <w:r>
              <w:rPr>
                <w:szCs w:val="24"/>
              </w:rPr>
              <w:t xml:space="preserve">4.2. Дезінфекційний засіб за параметрами гострої токсичності згідно класифікації ГОСТ 12.1.007-76 при внутрішньо шлунковому введенні повинен відноситись до 3 класу </w:t>
            </w:r>
            <w:proofErr w:type="spellStart"/>
            <w:r>
              <w:rPr>
                <w:szCs w:val="24"/>
              </w:rPr>
              <w:t>помірно</w:t>
            </w:r>
            <w:proofErr w:type="spellEnd"/>
            <w:r>
              <w:rPr>
                <w:szCs w:val="24"/>
              </w:rPr>
              <w:t xml:space="preserve"> небезпечних речовин, при нанесенні на шкіру до 4 класу мало небезпечних речовин.</w:t>
            </w:r>
          </w:p>
          <w:p w:rsidR="006006D1" w:rsidRDefault="006006D1">
            <w:pPr>
              <w:rPr>
                <w:szCs w:val="24"/>
              </w:rPr>
            </w:pPr>
            <w:r>
              <w:rPr>
                <w:szCs w:val="24"/>
              </w:rPr>
              <w:t xml:space="preserve">4.3. Для хімічної дезінфекції білизни використовують дезінфікуючі засоби без хлору, дозволені до використання в Україні, на основі активного кисню, галогенів та їх похідних, амонійних </w:t>
            </w:r>
            <w:proofErr w:type="spellStart"/>
            <w:r>
              <w:rPr>
                <w:szCs w:val="24"/>
              </w:rPr>
              <w:t>сполук</w:t>
            </w:r>
            <w:proofErr w:type="spellEnd"/>
            <w:r>
              <w:rPr>
                <w:szCs w:val="24"/>
              </w:rPr>
              <w:t>, які мають повний спектр антимікробної активності і не фіксують білкові забруднення та не псують тканини</w:t>
            </w:r>
          </w:p>
        </w:tc>
        <w:tc>
          <w:tcPr>
            <w:tcW w:w="5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Учасник повинен надати гарантійний листа від виробника або офіційного представника виробника дезінфікуючих засобів щодо постачання якісного товару у кількості та необхідні терміни. Гарантійний лист повинен мати назву предмета закупівлі та номер закупівлі, а також містити назву замовника торгів. </w:t>
            </w:r>
          </w:p>
          <w:p w:rsidR="006006D1" w:rsidRDefault="006006D1">
            <w:pPr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 </w:t>
            </w:r>
          </w:p>
          <w:p w:rsidR="006006D1" w:rsidRDefault="006006D1">
            <w:pPr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 xml:space="preserve">Копії висновку державної санітарно-епідеміологічної експертизи на дезінфікуючі засоби </w:t>
            </w:r>
          </w:p>
          <w:p w:rsidR="006006D1" w:rsidRDefault="006006D1">
            <w:pPr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 </w:t>
            </w:r>
          </w:p>
          <w:p w:rsidR="006006D1" w:rsidRDefault="006006D1">
            <w:pPr>
              <w:rPr>
                <w:szCs w:val="24"/>
              </w:rPr>
            </w:pPr>
            <w:r>
              <w:rPr>
                <w:szCs w:val="24"/>
              </w:rPr>
              <w:t>- інформацію із Державного реєстру дезінфекційних засобів - далі Реєстр (копію сторінки з Реєстру із інформацією щодо реєстрації запропонованого до закупівлі  дезінфекційного засобу, або  копію Витягу з Реєстру,  або копію наказу МОЗ України про внесення дезінфекційного засобу в Реєстр) ;</w:t>
            </w:r>
          </w:p>
          <w:p w:rsidR="006006D1" w:rsidRDefault="006006D1">
            <w:pPr>
              <w:rPr>
                <w:szCs w:val="24"/>
              </w:rPr>
            </w:pPr>
            <w:r>
              <w:rPr>
                <w:szCs w:val="24"/>
              </w:rPr>
              <w:t>Паспорт якості або Сертифікат якості щодо кожної позиції товару, виданий виробником товару</w:t>
            </w:r>
          </w:p>
          <w:p w:rsidR="006006D1" w:rsidRDefault="006006D1">
            <w:pPr>
              <w:rPr>
                <w:szCs w:val="24"/>
              </w:rPr>
            </w:pPr>
            <w:r>
              <w:rPr>
                <w:szCs w:val="24"/>
              </w:rPr>
              <w:t> </w:t>
            </w:r>
          </w:p>
          <w:p w:rsidR="006006D1" w:rsidRDefault="006006D1">
            <w:pPr>
              <w:rPr>
                <w:szCs w:val="24"/>
              </w:rPr>
            </w:pPr>
            <w:r>
              <w:rPr>
                <w:szCs w:val="24"/>
              </w:rPr>
              <w:t>Методичні вказівки або Інструкції щодо  застосування засобів</w:t>
            </w:r>
          </w:p>
          <w:p w:rsidR="006006D1" w:rsidRDefault="006006D1">
            <w:pPr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 </w:t>
            </w:r>
          </w:p>
          <w:p w:rsidR="006006D1" w:rsidRDefault="006006D1">
            <w:pPr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 </w:t>
            </w:r>
          </w:p>
        </w:tc>
      </w:tr>
      <w:tr w:rsidR="006006D1" w:rsidTr="00EB0286">
        <w:trPr>
          <w:trHeight w:val="790"/>
          <w:tblCellSpacing w:w="0" w:type="dxa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EB02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     Підтвердити відповідність миючих та </w:t>
            </w:r>
            <w:proofErr w:type="spellStart"/>
            <w:r>
              <w:rPr>
                <w:szCs w:val="24"/>
              </w:rPr>
              <w:t>чистячих</w:t>
            </w:r>
            <w:proofErr w:type="spellEnd"/>
            <w:r>
              <w:rPr>
                <w:szCs w:val="24"/>
              </w:rPr>
              <w:t xml:space="preserve"> засобів.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 xml:space="preserve">Гарантійний лист від виробника або офіційного представника виробника щодо якісного та своєчасного постачання </w:t>
            </w:r>
            <w:proofErr w:type="spellStart"/>
            <w:r>
              <w:rPr>
                <w:szCs w:val="24"/>
              </w:rPr>
              <w:t>чистячих</w:t>
            </w:r>
            <w:proofErr w:type="spellEnd"/>
            <w:r>
              <w:rPr>
                <w:szCs w:val="24"/>
              </w:rPr>
              <w:t>, миючих засобів учаснику. Гарантійний лист повинен мати назву предмета закупівлі та номер закупівлі, а також містити назву замовника торгів</w:t>
            </w:r>
          </w:p>
          <w:p w:rsidR="006006D1" w:rsidRDefault="006006D1">
            <w:pPr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 </w:t>
            </w:r>
          </w:p>
          <w:p w:rsidR="006006D1" w:rsidRDefault="006006D1">
            <w:pPr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Копію декларації про відповідність</w:t>
            </w:r>
            <w:r>
              <w:rPr>
                <w:szCs w:val="24"/>
                <w:shd w:val="clear" w:color="auto" w:fill="FFFFFF"/>
              </w:rPr>
              <w:t> Технічного регламенту мийних засобів</w:t>
            </w:r>
            <w:r>
              <w:rPr>
                <w:szCs w:val="24"/>
              </w:rPr>
              <w:t>;</w:t>
            </w:r>
          </w:p>
          <w:p w:rsidR="006006D1" w:rsidRDefault="006006D1">
            <w:pPr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 </w:t>
            </w:r>
          </w:p>
          <w:p w:rsidR="006006D1" w:rsidRDefault="006006D1">
            <w:pPr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 xml:space="preserve">Копію висновку державної санітарно-епідеміологічної експертизи, або висновку наукової санітарно-епідеміологічної експертизи, або сертифікат відповідності щодо </w:t>
            </w:r>
            <w:proofErr w:type="spellStart"/>
            <w:r>
              <w:rPr>
                <w:szCs w:val="24"/>
              </w:rPr>
              <w:t>чистячих</w:t>
            </w:r>
            <w:proofErr w:type="spellEnd"/>
            <w:r>
              <w:rPr>
                <w:szCs w:val="24"/>
              </w:rPr>
              <w:t xml:space="preserve"> та  миючих засобів.</w:t>
            </w:r>
          </w:p>
          <w:p w:rsidR="006006D1" w:rsidRDefault="006006D1">
            <w:pPr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 </w:t>
            </w:r>
          </w:p>
          <w:p w:rsidR="006006D1" w:rsidRDefault="006006D1">
            <w:pPr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Сертифікат якості виробника</w:t>
            </w:r>
          </w:p>
          <w:p w:rsidR="006006D1" w:rsidRDefault="006006D1">
            <w:pPr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 </w:t>
            </w:r>
          </w:p>
          <w:p w:rsidR="006006D1" w:rsidRDefault="006006D1">
            <w:pPr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lastRenderedPageBreak/>
              <w:t>Інструкцію виробника</w:t>
            </w:r>
          </w:p>
          <w:p w:rsidR="006006D1" w:rsidRDefault="006006D1">
            <w:pPr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 </w:t>
            </w:r>
          </w:p>
        </w:tc>
      </w:tr>
      <w:tr w:rsidR="006006D1" w:rsidTr="00EB0286">
        <w:trPr>
          <w:trHeight w:val="790"/>
          <w:tblCellSpacing w:w="0" w:type="dxa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EB02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rPr>
                <w:szCs w:val="24"/>
              </w:rPr>
            </w:pPr>
            <w:r>
              <w:rPr>
                <w:szCs w:val="24"/>
              </w:rPr>
              <w:t xml:space="preserve">Доставка, </w:t>
            </w:r>
            <w:proofErr w:type="spellStart"/>
            <w:r>
              <w:rPr>
                <w:szCs w:val="24"/>
              </w:rPr>
              <w:t>навантажувально</w:t>
            </w:r>
            <w:proofErr w:type="spellEnd"/>
            <w:r>
              <w:rPr>
                <w:szCs w:val="24"/>
              </w:rPr>
              <w:t>-розвантажувальні роботи здійснюються Виконавцем самостійно, за свій рахунок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Гарантійний лист</w:t>
            </w:r>
          </w:p>
        </w:tc>
      </w:tr>
      <w:tr w:rsidR="006006D1" w:rsidTr="00EB0286">
        <w:trPr>
          <w:trHeight w:val="790"/>
          <w:tblCellSpacing w:w="0" w:type="dxa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EB02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У разі неякісного прання білизни Виконавець повинен здійснити повторне прання та чищення білизни за свій рахунок.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Гарантійний лист</w:t>
            </w:r>
          </w:p>
        </w:tc>
      </w:tr>
      <w:tr w:rsidR="006006D1" w:rsidTr="00EB0286">
        <w:trPr>
          <w:trHeight w:val="705"/>
          <w:tblCellSpacing w:w="0" w:type="dxa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EB02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У разі пошкодження випраної білизни з вини Виконавця, Виконавець повинен здійснити заміну  пошкодженої білизни на якісну, рівноцінну білизну.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Гарантійний лист</w:t>
            </w:r>
          </w:p>
        </w:tc>
      </w:tr>
      <w:tr w:rsidR="006006D1" w:rsidTr="00EB0286">
        <w:trPr>
          <w:trHeight w:val="1015"/>
          <w:tblCellSpacing w:w="0" w:type="dxa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EB02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Випрана та оброблена білизна повинна передаватись у медичний заклад в упаковці, яка буде забезпечувати цілісність, збереження його якості під час транспортування.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Гарантійний лист</w:t>
            </w:r>
          </w:p>
        </w:tc>
      </w:tr>
      <w:tr w:rsidR="006006D1" w:rsidTr="00EB0286">
        <w:trPr>
          <w:trHeight w:val="1015"/>
          <w:tblCellSpacing w:w="0" w:type="dxa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EB0286">
            <w:pPr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shd w:val="clear" w:color="auto" w:fill="FFFFFF"/>
              <w:spacing w:line="276" w:lineRule="atLeast"/>
              <w:rPr>
                <w:szCs w:val="24"/>
              </w:rPr>
            </w:pPr>
            <w:r>
              <w:rPr>
                <w:szCs w:val="24"/>
              </w:rPr>
              <w:t xml:space="preserve">Згідно Наказу Міністерства охорони здоров’я України від 30.04.2014 року №293  «Про затвердження Інструкції зі збору, сортування, транспортування, зберігання, дезінфекції та прання білизни у закладах охорони здоров’я», спеціальний одяг персоналу та лікарняну білизну, у першу чергу ІV ступеня забруднення, укладають у водорозчинні мішки, які потім </w:t>
            </w:r>
            <w:proofErr w:type="spellStart"/>
            <w:r>
              <w:rPr>
                <w:szCs w:val="24"/>
              </w:rPr>
              <w:t>перуться</w:t>
            </w:r>
            <w:proofErr w:type="spellEnd"/>
            <w:r>
              <w:rPr>
                <w:szCs w:val="24"/>
              </w:rPr>
              <w:t xml:space="preserve"> разом із білизною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На підтвердження якості по водорозчинних мішках надати:</w:t>
            </w:r>
          </w:p>
          <w:p w:rsidR="006006D1" w:rsidRDefault="006006D1">
            <w:pPr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 </w:t>
            </w:r>
          </w:p>
          <w:p w:rsidR="006006D1" w:rsidRDefault="006006D1">
            <w:pPr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 Висновок ДСЕЕ де вказано  сферу застосування та реалізації об‘єкта експертизи: заклади та установи охорони здоров‘я, лікувально-профілактичні заклади.</w:t>
            </w:r>
          </w:p>
          <w:p w:rsidR="006006D1" w:rsidRDefault="006006D1">
            <w:pPr>
              <w:rPr>
                <w:szCs w:val="24"/>
              </w:rPr>
            </w:pPr>
            <w:r>
              <w:rPr>
                <w:szCs w:val="24"/>
              </w:rPr>
              <w:t> </w:t>
            </w:r>
          </w:p>
          <w:p w:rsidR="006006D1" w:rsidRDefault="006006D1">
            <w:pPr>
              <w:rPr>
                <w:szCs w:val="24"/>
              </w:rPr>
            </w:pPr>
            <w:r>
              <w:rPr>
                <w:szCs w:val="24"/>
              </w:rPr>
              <w:t>Сертифікат якості виробника;</w:t>
            </w:r>
          </w:p>
          <w:p w:rsidR="006006D1" w:rsidRDefault="006006D1">
            <w:pPr>
              <w:rPr>
                <w:szCs w:val="24"/>
              </w:rPr>
            </w:pPr>
            <w:r>
              <w:rPr>
                <w:szCs w:val="24"/>
              </w:rPr>
              <w:t> </w:t>
            </w:r>
          </w:p>
          <w:p w:rsidR="006006D1" w:rsidRDefault="006006D1">
            <w:pPr>
              <w:rPr>
                <w:szCs w:val="24"/>
              </w:rPr>
            </w:pPr>
            <w:r>
              <w:rPr>
                <w:szCs w:val="24"/>
              </w:rPr>
              <w:t>Інструкцію виробника;</w:t>
            </w:r>
          </w:p>
          <w:p w:rsidR="006006D1" w:rsidRDefault="006006D1">
            <w:pPr>
              <w:rPr>
                <w:szCs w:val="24"/>
              </w:rPr>
            </w:pPr>
            <w:r>
              <w:rPr>
                <w:szCs w:val="24"/>
              </w:rPr>
              <w:t> </w:t>
            </w:r>
          </w:p>
          <w:p w:rsidR="006006D1" w:rsidRDefault="006006D1">
            <w:pPr>
              <w:tabs>
                <w:tab w:val="left" w:pos="0"/>
                <w:tab w:val="left" w:pos="284"/>
                <w:tab w:val="left" w:pos="426"/>
              </w:tabs>
              <w:rPr>
                <w:szCs w:val="24"/>
              </w:rPr>
            </w:pPr>
            <w:r>
              <w:rPr>
                <w:szCs w:val="24"/>
              </w:rPr>
              <w:t>Гарантійний лист виробника або офіційного представника щодо своєчасного постачання водорозчинних мішків учаснику. Гарантійний лист повинен мати назву предмета закупівлі та номер закупівлі, а також містити назву замовника торгів</w:t>
            </w:r>
          </w:p>
          <w:p w:rsidR="006006D1" w:rsidRDefault="006006D1">
            <w:pPr>
              <w:rPr>
                <w:szCs w:val="24"/>
              </w:rPr>
            </w:pPr>
            <w:r>
              <w:rPr>
                <w:szCs w:val="24"/>
              </w:rPr>
              <w:t> </w:t>
            </w:r>
          </w:p>
          <w:p w:rsidR="006006D1" w:rsidRDefault="006006D1">
            <w:pPr>
              <w:shd w:val="clear" w:color="auto" w:fill="FFFFFF"/>
              <w:spacing w:line="276" w:lineRule="atLeast"/>
              <w:rPr>
                <w:szCs w:val="24"/>
              </w:rPr>
            </w:pPr>
            <w:r>
              <w:rPr>
                <w:szCs w:val="24"/>
              </w:rPr>
              <w:t> </w:t>
            </w:r>
          </w:p>
        </w:tc>
      </w:tr>
      <w:tr w:rsidR="006006D1" w:rsidTr="00EB0286">
        <w:trPr>
          <w:trHeight w:val="2015"/>
          <w:tblCellSpacing w:w="0" w:type="dxa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06D1" w:rsidRDefault="00EB02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shd w:val="clear" w:color="auto" w:fill="FFFFFF"/>
              <w:spacing w:line="276" w:lineRule="atLeast"/>
              <w:rPr>
                <w:szCs w:val="24"/>
              </w:rPr>
            </w:pPr>
            <w:r>
              <w:rPr>
                <w:szCs w:val="24"/>
              </w:rPr>
              <w:t>Виконавець повинен здійснювати санітарну обробку автотранспорту для доставки чистої білизни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Надати гарантійний лист  та копії підтверджуючих документів на засіб (методичні вказівки, висновок Державної санітарно-епідеміологічної експертизи, сертифікат якості на засоби дезінфекції.</w:t>
            </w:r>
          </w:p>
          <w:p w:rsidR="006006D1" w:rsidRDefault="006006D1">
            <w:pPr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 Надати методику обробки автомобіля</w:t>
            </w:r>
          </w:p>
        </w:tc>
      </w:tr>
      <w:tr w:rsidR="006006D1" w:rsidTr="00EB0286">
        <w:trPr>
          <w:trHeight w:val="316"/>
          <w:tblCellSpacing w:w="0" w:type="dxa"/>
        </w:trPr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06D1" w:rsidRDefault="00EB02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</w:t>
            </w:r>
            <w:r w:rsidR="006006D1">
              <w:rPr>
                <w:szCs w:val="24"/>
              </w:rPr>
              <w:t>2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6D1" w:rsidRDefault="006006D1">
            <w:pPr>
              <w:shd w:val="clear" w:color="auto" w:fill="FFFFFF"/>
              <w:spacing w:line="276" w:lineRule="atLeast"/>
              <w:rPr>
                <w:color w:val="auto"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Приміщення пральні повинно відповідати нормам санітарно-епідеміологічного стану об’єкта для здійснення виду діяльності</w:t>
            </w:r>
          </w:p>
          <w:p w:rsidR="006006D1" w:rsidRDefault="006006D1">
            <w:pPr>
              <w:shd w:val="clear" w:color="auto" w:fill="FFFFFF"/>
              <w:spacing w:line="276" w:lineRule="atLeast"/>
              <w:rPr>
                <w:szCs w:val="24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Акт обстеження приміщення пральні та протоколи проведення досліджень.</w:t>
            </w:r>
          </w:p>
        </w:tc>
      </w:tr>
      <w:tr w:rsidR="006006D1" w:rsidTr="00EB0286">
        <w:trPr>
          <w:trHeight w:val="316"/>
          <w:tblCellSpacing w:w="0" w:type="dxa"/>
        </w:trPr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EB0286">
            <w:pPr>
              <w:tabs>
                <w:tab w:val="left" w:pos="0"/>
                <w:tab w:val="left" w:pos="284"/>
                <w:tab w:val="left" w:pos="42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  <w:r w:rsidR="006006D1">
              <w:rPr>
                <w:szCs w:val="24"/>
              </w:rPr>
              <w:t>3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6D1" w:rsidRDefault="006006D1">
            <w:pPr>
              <w:spacing w:line="276" w:lineRule="auto"/>
              <w:ind w:firstLine="0"/>
              <w:rPr>
                <w:color w:val="auto"/>
                <w:sz w:val="22"/>
                <w:lang w:eastAsia="en-US"/>
              </w:rPr>
            </w:pPr>
            <w:r>
              <w:rPr>
                <w:szCs w:val="24"/>
              </w:rPr>
              <w:t xml:space="preserve">    Учасник підтверджує та гарантує застосування </w:t>
            </w:r>
            <w:bookmarkStart w:id="1" w:name="_Ref479833065"/>
            <w:bookmarkStart w:id="2" w:name="_Ref500670183"/>
            <w:r>
              <w:rPr>
                <w:szCs w:val="24"/>
              </w:rPr>
              <w:t xml:space="preserve">заходів із захисту довкілля, </w:t>
            </w:r>
            <w:r>
              <w:rPr>
                <w:sz w:val="22"/>
              </w:rPr>
              <w:t xml:space="preserve">які передбачені чинним законодавством та належною практикою провадження господарської діяльності у сфері реалізації </w:t>
            </w:r>
            <w:bookmarkEnd w:id="1"/>
            <w:r>
              <w:rPr>
                <w:sz w:val="22"/>
              </w:rPr>
              <w:t>товару (робіт чи послуг), які становлять предмет закупівлі.</w:t>
            </w:r>
            <w:bookmarkEnd w:id="2"/>
          </w:p>
          <w:p w:rsidR="006006D1" w:rsidRDefault="006006D1">
            <w:pPr>
              <w:spacing w:line="276" w:lineRule="auto"/>
              <w:ind w:firstLine="0"/>
              <w:rPr>
                <w:szCs w:val="24"/>
              </w:rPr>
            </w:pPr>
          </w:p>
          <w:p w:rsidR="006006D1" w:rsidRDefault="006006D1">
            <w:pPr>
              <w:shd w:val="clear" w:color="auto" w:fill="FFFFFF"/>
              <w:spacing w:line="276" w:lineRule="atLeast"/>
              <w:rPr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6D1" w:rsidRDefault="006006D1">
            <w:pPr>
              <w:spacing w:line="252" w:lineRule="auto"/>
              <w:rPr>
                <w:szCs w:val="24"/>
                <w:lang w:eastAsia="en-US"/>
              </w:rPr>
            </w:pPr>
            <w:r>
              <w:rPr>
                <w:szCs w:val="24"/>
              </w:rPr>
              <w:t>Гарантійний лист</w:t>
            </w:r>
          </w:p>
        </w:tc>
      </w:tr>
    </w:tbl>
    <w:p w:rsidR="006006D1" w:rsidRDefault="006006D1" w:rsidP="006006D1">
      <w:pPr>
        <w:widowControl w:val="0"/>
        <w:rPr>
          <w:szCs w:val="24"/>
        </w:rPr>
      </w:pPr>
      <w:r>
        <w:rPr>
          <w:szCs w:val="24"/>
        </w:rPr>
        <w:t xml:space="preserve">Під послугами слід розуміти комплексне обслуговування по пранню білизни, а саме: </w:t>
      </w:r>
    </w:p>
    <w:p w:rsidR="006006D1" w:rsidRDefault="006006D1" w:rsidP="006006D1">
      <w:pPr>
        <w:widowControl w:val="0"/>
        <w:rPr>
          <w:szCs w:val="24"/>
        </w:rPr>
      </w:pPr>
      <w:r>
        <w:rPr>
          <w:szCs w:val="24"/>
        </w:rPr>
        <w:t xml:space="preserve">а) Білизна має бути якісно випрана, </w:t>
      </w:r>
      <w:proofErr w:type="spellStart"/>
      <w:r>
        <w:rPr>
          <w:szCs w:val="24"/>
        </w:rPr>
        <w:t>відбілена</w:t>
      </w:r>
      <w:proofErr w:type="spellEnd"/>
      <w:r>
        <w:rPr>
          <w:szCs w:val="24"/>
        </w:rPr>
        <w:t>;</w:t>
      </w:r>
    </w:p>
    <w:p w:rsidR="006006D1" w:rsidRDefault="006006D1" w:rsidP="006006D1">
      <w:pPr>
        <w:widowControl w:val="0"/>
        <w:rPr>
          <w:szCs w:val="24"/>
        </w:rPr>
      </w:pPr>
      <w:r>
        <w:rPr>
          <w:szCs w:val="24"/>
        </w:rPr>
        <w:t>б) Білизна не повинна містити залишків мийних та дезінфікуючих засобів;</w:t>
      </w:r>
    </w:p>
    <w:p w:rsidR="006006D1" w:rsidRDefault="006006D1" w:rsidP="006006D1">
      <w:pPr>
        <w:widowControl w:val="0"/>
        <w:rPr>
          <w:szCs w:val="24"/>
        </w:rPr>
      </w:pPr>
      <w:r>
        <w:rPr>
          <w:szCs w:val="24"/>
        </w:rPr>
        <w:t>в) Ретельно виполоскана;</w:t>
      </w:r>
    </w:p>
    <w:p w:rsidR="006006D1" w:rsidRDefault="006006D1" w:rsidP="006006D1">
      <w:pPr>
        <w:widowControl w:val="0"/>
        <w:rPr>
          <w:szCs w:val="24"/>
        </w:rPr>
      </w:pPr>
      <w:r>
        <w:rPr>
          <w:szCs w:val="24"/>
        </w:rPr>
        <w:t>г) Висушена;</w:t>
      </w:r>
    </w:p>
    <w:p w:rsidR="006006D1" w:rsidRDefault="006006D1" w:rsidP="006006D1">
      <w:pPr>
        <w:widowControl w:val="0"/>
        <w:rPr>
          <w:szCs w:val="24"/>
        </w:rPr>
      </w:pPr>
      <w:r>
        <w:rPr>
          <w:szCs w:val="24"/>
        </w:rPr>
        <w:t>д) запакована в чисті мішки.</w:t>
      </w:r>
    </w:p>
    <w:p w:rsidR="006006D1" w:rsidRDefault="006006D1" w:rsidP="006006D1">
      <w:pPr>
        <w:widowControl w:val="0"/>
        <w:rPr>
          <w:szCs w:val="24"/>
        </w:rPr>
      </w:pPr>
      <w:r>
        <w:rPr>
          <w:szCs w:val="24"/>
        </w:rPr>
        <w:t xml:space="preserve">Термін надання послуг  - після отримання заявки від Замовника, 2 рази на тиждень. </w:t>
      </w:r>
    </w:p>
    <w:p w:rsidR="006006D1" w:rsidRDefault="006006D1" w:rsidP="006006D1">
      <w:pPr>
        <w:tabs>
          <w:tab w:val="left" w:pos="720"/>
        </w:tabs>
        <w:rPr>
          <w:szCs w:val="24"/>
        </w:rPr>
      </w:pPr>
    </w:p>
    <w:p w:rsidR="006006D1" w:rsidRDefault="006006D1" w:rsidP="006006D1">
      <w:pPr>
        <w:ind w:firstLine="0"/>
        <w:jc w:val="center"/>
        <w:rPr>
          <w:b/>
          <w:szCs w:val="24"/>
          <w:lang w:eastAsia="en-US"/>
        </w:rPr>
      </w:pPr>
    </w:p>
    <w:p w:rsidR="006006D1" w:rsidRDefault="006006D1" w:rsidP="006006D1">
      <w:pPr>
        <w:ind w:firstLine="0"/>
        <w:jc w:val="center"/>
        <w:rPr>
          <w:b/>
          <w:szCs w:val="24"/>
        </w:rPr>
      </w:pPr>
    </w:p>
    <w:p w:rsidR="006006D1" w:rsidRDefault="006006D1" w:rsidP="006006D1">
      <w:pPr>
        <w:ind w:firstLine="0"/>
        <w:jc w:val="center"/>
        <w:rPr>
          <w:b/>
          <w:szCs w:val="24"/>
        </w:rPr>
      </w:pPr>
    </w:p>
    <w:p w:rsidR="000465E4" w:rsidRDefault="000465E4" w:rsidP="00186A29">
      <w:pPr>
        <w:spacing w:after="21" w:line="240" w:lineRule="auto"/>
        <w:ind w:left="0" w:firstLine="0"/>
        <w:jc w:val="left"/>
      </w:pPr>
    </w:p>
    <w:sectPr w:rsidR="000465E4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07C52"/>
    <w:multiLevelType w:val="hybridMultilevel"/>
    <w:tmpl w:val="4452738A"/>
    <w:lvl w:ilvl="0" w:tplc="0422000F">
      <w:start w:val="1"/>
      <w:numFmt w:val="decimal"/>
      <w:lvlText w:val="%1."/>
      <w:lvlJc w:val="left"/>
      <w:pPr>
        <w:ind w:left="-6971" w:hanging="360"/>
      </w:pPr>
    </w:lvl>
    <w:lvl w:ilvl="1" w:tplc="04220019">
      <w:start w:val="1"/>
      <w:numFmt w:val="lowerLetter"/>
      <w:lvlText w:val="%2."/>
      <w:lvlJc w:val="left"/>
      <w:pPr>
        <w:ind w:left="-6251" w:hanging="360"/>
      </w:pPr>
    </w:lvl>
    <w:lvl w:ilvl="2" w:tplc="0422001B">
      <w:start w:val="1"/>
      <w:numFmt w:val="lowerRoman"/>
      <w:lvlText w:val="%3."/>
      <w:lvlJc w:val="right"/>
      <w:pPr>
        <w:ind w:left="-5531" w:hanging="180"/>
      </w:pPr>
    </w:lvl>
    <w:lvl w:ilvl="3" w:tplc="0422000F">
      <w:start w:val="1"/>
      <w:numFmt w:val="decimal"/>
      <w:lvlText w:val="%4."/>
      <w:lvlJc w:val="left"/>
      <w:pPr>
        <w:ind w:left="-4811" w:hanging="360"/>
      </w:pPr>
    </w:lvl>
    <w:lvl w:ilvl="4" w:tplc="04220019">
      <w:start w:val="1"/>
      <w:numFmt w:val="lowerLetter"/>
      <w:lvlText w:val="%5."/>
      <w:lvlJc w:val="left"/>
      <w:pPr>
        <w:ind w:left="-4091" w:hanging="360"/>
      </w:pPr>
    </w:lvl>
    <w:lvl w:ilvl="5" w:tplc="0422001B">
      <w:start w:val="1"/>
      <w:numFmt w:val="lowerRoman"/>
      <w:lvlText w:val="%6."/>
      <w:lvlJc w:val="right"/>
      <w:pPr>
        <w:ind w:left="-3371" w:hanging="180"/>
      </w:pPr>
    </w:lvl>
    <w:lvl w:ilvl="6" w:tplc="0422000F">
      <w:start w:val="1"/>
      <w:numFmt w:val="decimal"/>
      <w:lvlText w:val="%7."/>
      <w:lvlJc w:val="left"/>
      <w:pPr>
        <w:ind w:left="-2651" w:hanging="360"/>
      </w:pPr>
    </w:lvl>
    <w:lvl w:ilvl="7" w:tplc="04220019">
      <w:start w:val="1"/>
      <w:numFmt w:val="lowerLetter"/>
      <w:lvlText w:val="%8."/>
      <w:lvlJc w:val="left"/>
      <w:pPr>
        <w:ind w:left="-1931" w:hanging="360"/>
      </w:pPr>
    </w:lvl>
    <w:lvl w:ilvl="8" w:tplc="0422001B">
      <w:start w:val="1"/>
      <w:numFmt w:val="lowerRoman"/>
      <w:lvlText w:val="%9."/>
      <w:lvlJc w:val="right"/>
      <w:pPr>
        <w:ind w:left="-1211" w:hanging="180"/>
      </w:pPr>
    </w:lvl>
  </w:abstractNum>
  <w:abstractNum w:abstractNumId="1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65E4"/>
    <w:rsid w:val="00106836"/>
    <w:rsid w:val="00153227"/>
    <w:rsid w:val="00186A29"/>
    <w:rsid w:val="00224F64"/>
    <w:rsid w:val="002E759F"/>
    <w:rsid w:val="002F65FB"/>
    <w:rsid w:val="003B0CF5"/>
    <w:rsid w:val="004447D2"/>
    <w:rsid w:val="00576FAD"/>
    <w:rsid w:val="005C7116"/>
    <w:rsid w:val="005C7AD4"/>
    <w:rsid w:val="006006D1"/>
    <w:rsid w:val="006D4BD9"/>
    <w:rsid w:val="007760B6"/>
    <w:rsid w:val="007C6303"/>
    <w:rsid w:val="0089540C"/>
    <w:rsid w:val="008D4058"/>
    <w:rsid w:val="00A16AD7"/>
    <w:rsid w:val="00AE18F7"/>
    <w:rsid w:val="00CA2163"/>
    <w:rsid w:val="00D35363"/>
    <w:rsid w:val="00E0051D"/>
    <w:rsid w:val="00EB0286"/>
    <w:rsid w:val="00EC7BCB"/>
    <w:rsid w:val="00F8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інтервалів Знак"/>
    <w:link w:val="a6"/>
    <w:locked/>
    <w:rsid w:val="00F81B86"/>
    <w:rPr>
      <w:rFonts w:ascii="Calibri" w:eastAsia="Times New Roman" w:hAnsi="Calibri" w:cs="Times New Roman"/>
      <w:sz w:val="24"/>
      <w:szCs w:val="32"/>
    </w:rPr>
  </w:style>
  <w:style w:type="paragraph" w:styleId="a6">
    <w:name w:val="No Spacing"/>
    <w:basedOn w:val="a"/>
    <w:link w:val="a5"/>
    <w:qFormat/>
    <w:rsid w:val="00F81B86"/>
    <w:pPr>
      <w:spacing w:after="0" w:line="240" w:lineRule="auto"/>
      <w:ind w:left="0" w:firstLine="0"/>
      <w:jc w:val="left"/>
    </w:pPr>
    <w:rPr>
      <w:rFonts w:ascii="Calibri" w:hAnsi="Calibri"/>
      <w:color w:val="auto"/>
      <w:szCs w:val="32"/>
    </w:rPr>
  </w:style>
  <w:style w:type="character" w:customStyle="1" w:styleId="a7">
    <w:name w:val="Абзац списку Знак"/>
    <w:aliases w:val="название табл/рис Знак,заголовок 1.1 Знак,Bullet Number Знак,Bullet 1 Знак,Use Case List Paragraph Знак,lp1 Знак,List Paragraph1 Знак,lp11 Знак,List Paragraph11 Знак,Список уровня 2 Знак"/>
    <w:link w:val="a8"/>
    <w:uiPriority w:val="34"/>
    <w:locked/>
    <w:rsid w:val="00F81B86"/>
    <w:rPr>
      <w:rFonts w:ascii="Calibri" w:eastAsia="Calibri" w:hAnsi="Calibri" w:cs="Calibri"/>
      <w:color w:val="000000"/>
    </w:rPr>
  </w:style>
  <w:style w:type="paragraph" w:styleId="a8">
    <w:name w:val="List Paragraph"/>
    <w:aliases w:val="название табл/рис,заголовок 1.1,Bullet Number,Bullet 1,Use Case List Paragraph,lp1,List Paragraph1,lp11,List Paragraph11,Список уровня 2"/>
    <w:basedOn w:val="a"/>
    <w:link w:val="a7"/>
    <w:uiPriority w:val="34"/>
    <w:qFormat/>
    <w:rsid w:val="00F81B86"/>
    <w:pPr>
      <w:spacing w:after="160" w:line="256" w:lineRule="auto"/>
      <w:ind w:left="720" w:firstLine="0"/>
      <w:contextualSpacing/>
      <w:jc w:val="left"/>
    </w:pPr>
    <w:rPr>
      <w:rFonts w:ascii="Calibri" w:eastAsia="Calibri" w:hAnsi="Calibri" w:cs="Calibri"/>
      <w:sz w:val="22"/>
    </w:rPr>
  </w:style>
  <w:style w:type="paragraph" w:customStyle="1" w:styleId="a9">
    <w:name w:val="a"/>
    <w:basedOn w:val="a"/>
    <w:rsid w:val="00F81B86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EB0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B0286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3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6579</Words>
  <Characters>3751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24</cp:revision>
  <cp:lastPrinted>2025-01-27T09:25:00Z</cp:lastPrinted>
  <dcterms:created xsi:type="dcterms:W3CDTF">2024-11-21T13:22:00Z</dcterms:created>
  <dcterms:modified xsi:type="dcterms:W3CDTF">2025-01-27T09:28:00Z</dcterms:modified>
</cp:coreProperties>
</file>